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4056" w14:textId="45068BEA" w:rsidR="007A291A" w:rsidRPr="00C97283" w:rsidRDefault="007A291A" w:rsidP="00C97283">
      <w:pPr>
        <w:ind w:left="-851"/>
        <w:rPr>
          <w:rFonts w:ascii="Verdana" w:hAnsi="Verdana" w:cs="Arial"/>
        </w:rPr>
      </w:pPr>
      <w:r w:rsidRPr="00C97283">
        <w:rPr>
          <w:rFonts w:ascii="Verdana" w:hAnsi="Verdana" w:cs="Arial"/>
          <w:b/>
        </w:rPr>
        <w:t>Risk Assessment Q</w:t>
      </w:r>
      <w:r w:rsidR="00972FF9" w:rsidRPr="00C97283">
        <w:rPr>
          <w:rFonts w:ascii="Verdana" w:hAnsi="Verdana" w:cs="Arial"/>
          <w:b/>
        </w:rPr>
        <w:t>S</w:t>
      </w:r>
      <w:r w:rsidR="00C97283">
        <w:rPr>
          <w:rFonts w:ascii="Verdana" w:hAnsi="Verdana" w:cs="Arial"/>
          <w:b/>
        </w:rPr>
        <w:t>/</w:t>
      </w:r>
      <w:bookmarkStart w:id="0" w:name="_GoBack"/>
      <w:bookmarkEnd w:id="0"/>
      <w:r w:rsidR="00972FF9" w:rsidRPr="00C97283">
        <w:rPr>
          <w:rFonts w:ascii="Verdana" w:hAnsi="Verdana" w:cs="Arial"/>
          <w:b/>
        </w:rPr>
        <w:t>20</w:t>
      </w:r>
      <w:r w:rsidRPr="00C97283">
        <w:rPr>
          <w:rFonts w:ascii="Verdana" w:hAnsi="Verdana" w:cs="Arial"/>
          <w:b/>
        </w:rPr>
        <w:t xml:space="preserve"> </w:t>
      </w:r>
    </w:p>
    <w:p w14:paraId="03A3EB1A" w14:textId="77777777" w:rsidR="007A291A" w:rsidRPr="00C97283" w:rsidRDefault="007A291A" w:rsidP="00C97283">
      <w:pPr>
        <w:pStyle w:val="Heading7"/>
        <w:jc w:val="left"/>
        <w:rPr>
          <w:rFonts w:ascii="Verdana" w:hAnsi="Verdana" w:cs="Arial"/>
          <w:sz w:val="20"/>
        </w:rPr>
      </w:pPr>
      <w:r w:rsidRPr="00C97283">
        <w:rPr>
          <w:rFonts w:ascii="Verdana" w:hAnsi="Verdana" w:cs="Arial"/>
          <w:sz w:val="20"/>
        </w:rPr>
        <w:t xml:space="preserve">Challock – </w:t>
      </w:r>
      <w:r w:rsidR="00972FF9" w:rsidRPr="00C97283">
        <w:rPr>
          <w:rFonts w:ascii="Verdana" w:hAnsi="Verdana" w:cs="Arial"/>
          <w:sz w:val="20"/>
        </w:rPr>
        <w:t>Thanington Without</w:t>
      </w:r>
      <w:r w:rsidRPr="00C97283">
        <w:rPr>
          <w:rFonts w:ascii="Verdana" w:hAnsi="Verdana" w:cs="Arial"/>
          <w:sz w:val="20"/>
        </w:rPr>
        <w:t xml:space="preserve"> – Chilham </w:t>
      </w:r>
    </w:p>
    <w:p w14:paraId="427EFF57" w14:textId="1B6CCE73" w:rsidR="007A291A" w:rsidRPr="00C97283" w:rsidRDefault="007A291A" w:rsidP="00C97283">
      <w:pPr>
        <w:ind w:left="-851"/>
        <w:rPr>
          <w:rFonts w:ascii="Verdana" w:hAnsi="Verdana" w:cs="Arial"/>
        </w:rPr>
      </w:pPr>
    </w:p>
    <w:p w14:paraId="588C560D" w14:textId="77777777" w:rsidR="00C97283" w:rsidRPr="00C97283" w:rsidRDefault="00C97283" w:rsidP="00C97283">
      <w:pPr>
        <w:pStyle w:val="Heading1"/>
        <w:spacing w:line="259" w:lineRule="auto"/>
        <w:ind w:left="-851" w:firstLine="0"/>
        <w:jc w:val="left"/>
        <w:rPr>
          <w:rFonts w:ascii="Tahoma" w:eastAsia="Tahoma" w:hAnsi="Tahoma" w:cs="Tahoma"/>
          <w:b w:val="0"/>
          <w:sz w:val="22"/>
          <w:szCs w:val="22"/>
          <w:u w:val="none"/>
        </w:rPr>
      </w:pPr>
      <w:r w:rsidRPr="00C97283">
        <w:rPr>
          <w:rFonts w:ascii="Tahoma" w:eastAsia="Tahoma" w:hAnsi="Tahoma" w:cs="Tahoma"/>
          <w:b w:val="0"/>
          <w:sz w:val="22"/>
          <w:szCs w:val="22"/>
          <w:u w:val="none"/>
        </w:rPr>
        <w:t xml:space="preserve">START at the lay-by on A252 approx. 800meast of Challock RAB. PROCEED EAST on A252 and A28 to THANINGTON ROUNDABOUT (12.45 km). TURN and retrace on A28 to CHILHAM FORK where bear right to </w:t>
      </w:r>
      <w:proofErr w:type="spellStart"/>
      <w:r w:rsidRPr="00C97283">
        <w:rPr>
          <w:rFonts w:ascii="Tahoma" w:eastAsia="Tahoma" w:hAnsi="Tahoma" w:cs="Tahoma"/>
          <w:b w:val="0"/>
          <w:sz w:val="22"/>
          <w:szCs w:val="22"/>
          <w:u w:val="none"/>
        </w:rPr>
        <w:t>rejoin</w:t>
      </w:r>
      <w:proofErr w:type="spellEnd"/>
      <w:r w:rsidRPr="00C97283">
        <w:rPr>
          <w:rFonts w:ascii="Tahoma" w:eastAsia="Tahoma" w:hAnsi="Tahoma" w:cs="Tahoma"/>
          <w:b w:val="0"/>
          <w:sz w:val="22"/>
          <w:szCs w:val="22"/>
          <w:u w:val="none"/>
        </w:rPr>
        <w:t xml:space="preserve"> A252. PROCEED WESTWARDS to FINISH approx. 600 metres past Chilham Castle entrance. (20 km)</w:t>
      </w:r>
    </w:p>
    <w:p w14:paraId="329DCA6F" w14:textId="77777777" w:rsidR="00C97283" w:rsidRPr="00C97283" w:rsidRDefault="00C97283" w:rsidP="00C97283">
      <w:pPr>
        <w:ind w:left="-851"/>
        <w:rPr>
          <w:rFonts w:ascii="Verdana" w:hAnsi="Verdana" w:cs="Arial"/>
        </w:rPr>
      </w:pPr>
    </w:p>
    <w:tbl>
      <w:tblPr>
        <w:tblW w:w="0" w:type="auto"/>
        <w:tblInd w:w="-783" w:type="dxa"/>
        <w:tblLayout w:type="fixed"/>
        <w:tblLook w:val="0000" w:firstRow="0" w:lastRow="0" w:firstColumn="0" w:lastColumn="0" w:noHBand="0" w:noVBand="0"/>
      </w:tblPr>
      <w:tblGrid>
        <w:gridCol w:w="2978"/>
        <w:gridCol w:w="3118"/>
        <w:gridCol w:w="2693"/>
        <w:gridCol w:w="789"/>
      </w:tblGrid>
      <w:tr w:rsidR="007A291A" w:rsidRPr="00C97283" w14:paraId="4DBD97E0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67D9B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  <w:b/>
              </w:rPr>
              <w:t>Location</w:t>
            </w:r>
          </w:p>
          <w:p w14:paraId="02DD645A" w14:textId="77777777" w:rsidR="007A291A" w:rsidRPr="00C97283" w:rsidRDefault="007A291A">
            <w:pPr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F774A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  <w:b/>
              </w:rPr>
              <w:t>Hazard Detail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F3E8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  <w:b/>
              </w:rPr>
              <w:t xml:space="preserve">Risk Reduction Measures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C13A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  <w:b/>
              </w:rPr>
              <w:t>Risk</w:t>
            </w:r>
          </w:p>
        </w:tc>
      </w:tr>
      <w:tr w:rsidR="007A291A" w:rsidRPr="00C97283" w14:paraId="63C66D26" w14:textId="77777777">
        <w:tc>
          <w:tcPr>
            <w:tcW w:w="297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42FD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General</w:t>
            </w:r>
          </w:p>
          <w:p w14:paraId="09AEE338" w14:textId="77777777" w:rsidR="007A291A" w:rsidRPr="00C97283" w:rsidRDefault="007A291A">
            <w:pPr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7FD6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Promotion time meets C.T.T. requirements and standards</w:t>
            </w:r>
          </w:p>
        </w:tc>
        <w:tc>
          <w:tcPr>
            <w:tcW w:w="26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F9D4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Traffic counts</w:t>
            </w:r>
          </w:p>
        </w:tc>
        <w:tc>
          <w:tcPr>
            <w:tcW w:w="78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FFA0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02033EEF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2458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Before event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D2021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Riders riding from HQ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7BDD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Appropriate notes to be included on start sheets 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9A04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0EC8FBED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20222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8ABBE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Competitors warming up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17D40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Instructions on start sheet restricting riders from warming up on the course, undertaking U turns at start and to congregate in Shottenden Lane at start 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E94D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589CE9BC" w14:textId="77777777"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7B7A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  <w:b/>
                <w:bCs/>
              </w:rPr>
              <w:t>Before the start on A252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E2FD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Warning to motorists on A.252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04C9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Placement of a 900mm Cycle event sign on grass verge </w:t>
            </w:r>
            <w:r w:rsidR="00895422" w:rsidRPr="00C97283">
              <w:rPr>
                <w:rFonts w:ascii="Verdana" w:hAnsi="Verdana" w:cs="Arial"/>
              </w:rPr>
              <w:t xml:space="preserve">between </w:t>
            </w:r>
            <w:proofErr w:type="spellStart"/>
            <w:r w:rsidR="00895422" w:rsidRPr="00C97283">
              <w:rPr>
                <w:rFonts w:ascii="Verdana" w:hAnsi="Verdana" w:cs="Arial"/>
              </w:rPr>
              <w:t>Pested</w:t>
            </w:r>
            <w:proofErr w:type="spellEnd"/>
            <w:r w:rsidR="00895422" w:rsidRPr="00C97283">
              <w:rPr>
                <w:rFonts w:ascii="Verdana" w:hAnsi="Verdana" w:cs="Arial"/>
              </w:rPr>
              <w:t xml:space="preserve"> Lane and start</w:t>
            </w:r>
            <w:r w:rsidRPr="00C97283"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7D0C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1DDBCE00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A9DD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  <w:b/>
              </w:rPr>
              <w:t xml:space="preserve">Start on A252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5196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Adequate parking for </w:t>
            </w:r>
            <w:proofErr w:type="gramStart"/>
            <w:r w:rsidRPr="00C97283">
              <w:rPr>
                <w:rFonts w:ascii="Verdana" w:hAnsi="Verdana" w:cs="Arial"/>
              </w:rPr>
              <w:t>time keeper</w:t>
            </w:r>
            <w:proofErr w:type="gramEnd"/>
            <w:r w:rsidRPr="00C97283">
              <w:rPr>
                <w:rFonts w:ascii="Verdana" w:hAnsi="Verdana" w:cs="Arial"/>
              </w:rPr>
              <w:t xml:space="preserve"> and riders awaiting to start – no competitor car parking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BA37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Instructions on start sheet.   Cycle event signs on A.252 and approaching the start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97D5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42BBC76C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A726" w14:textId="77777777" w:rsidR="007A291A" w:rsidRPr="00C97283" w:rsidRDefault="007A291A">
            <w:pPr>
              <w:pStyle w:val="Heading2"/>
              <w:snapToGrid w:val="0"/>
              <w:rPr>
                <w:rFonts w:ascii="Verdana" w:hAnsi="Verdana"/>
                <w:sz w:val="20"/>
              </w:rPr>
            </w:pPr>
            <w:r w:rsidRPr="00C97283">
              <w:rPr>
                <w:rFonts w:ascii="Verdana" w:hAnsi="Verdana" w:cs="Arial"/>
                <w:sz w:val="20"/>
              </w:rPr>
              <w:t xml:space="preserve">Molash hill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B2BC8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Fast descent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5C5D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No Additional Measures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4B48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15523183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51E7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Various minor roads on left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D253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997F7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NAM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A217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58052EE7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22A76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  <w:b/>
              </w:rPr>
              <w:t xml:space="preserve">1. </w:t>
            </w:r>
            <w:r w:rsidR="00895422" w:rsidRPr="00C97283">
              <w:rPr>
                <w:rFonts w:ascii="Verdana" w:hAnsi="Verdana" w:cs="Arial"/>
                <w:b/>
              </w:rPr>
              <w:t xml:space="preserve">A252/A28Junction  </w:t>
            </w:r>
            <w:proofErr w:type="gramStart"/>
            <w:r w:rsidR="00895422" w:rsidRPr="00C97283">
              <w:rPr>
                <w:rFonts w:ascii="Verdana" w:hAnsi="Verdana" w:cs="Arial"/>
                <w:b/>
              </w:rPr>
              <w:t xml:space="preserve">  </w:t>
            </w:r>
            <w:r w:rsidRPr="00C97283">
              <w:rPr>
                <w:rFonts w:ascii="Verdana" w:hAnsi="Verdana" w:cs="Arial"/>
                <w:b/>
              </w:rPr>
              <w:t xml:space="preserve"> (</w:t>
            </w:r>
            <w:proofErr w:type="gramEnd"/>
            <w:r w:rsidRPr="00C97283">
              <w:rPr>
                <w:rFonts w:ascii="Verdana" w:hAnsi="Verdana" w:cs="Arial"/>
                <w:b/>
              </w:rPr>
              <w:t>Chilham fork)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3A95D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A.28 on right, minor road on left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2CFB" w14:textId="77777777" w:rsidR="007A291A" w:rsidRPr="00C97283" w:rsidRDefault="00895422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1</w:t>
            </w:r>
            <w:r w:rsidR="007A291A" w:rsidRPr="00C97283">
              <w:rPr>
                <w:rFonts w:ascii="Verdana" w:hAnsi="Verdana" w:cs="Arial"/>
              </w:rPr>
              <w:t xml:space="preserve"> marshal. Cycle </w:t>
            </w:r>
            <w:r w:rsidRPr="00C97283">
              <w:rPr>
                <w:rFonts w:ascii="Verdana" w:hAnsi="Verdana" w:cs="Arial"/>
              </w:rPr>
              <w:t>event signs</w:t>
            </w:r>
            <w:r w:rsidR="007A291A" w:rsidRPr="00C97283">
              <w:rPr>
                <w:rFonts w:ascii="Verdana" w:hAnsi="Verdana" w:cs="Arial"/>
              </w:rPr>
              <w:t xml:space="preserve"> on A</w:t>
            </w:r>
            <w:r w:rsidRPr="00C97283">
              <w:rPr>
                <w:rFonts w:ascii="Verdana" w:hAnsi="Verdana" w:cs="Arial"/>
              </w:rPr>
              <w:t>28 south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B44A5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6847844C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54043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Various minor roads on left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3D34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DF2F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NAM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127A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027F68BD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B375F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  <w:b/>
              </w:rPr>
              <w:t>2. Milton Manor RAB (Thanington)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7F03C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Riders take 3</w:t>
            </w:r>
            <w:r w:rsidRPr="00C97283">
              <w:rPr>
                <w:rFonts w:ascii="Verdana" w:hAnsi="Verdana" w:cs="Arial"/>
                <w:vertAlign w:val="superscript"/>
              </w:rPr>
              <w:t>rd</w:t>
            </w:r>
            <w:r w:rsidRPr="00C97283">
              <w:rPr>
                <w:rFonts w:ascii="Verdana" w:hAnsi="Verdana" w:cs="Arial"/>
              </w:rPr>
              <w:t xml:space="preserve"> exit.  Some traffic from Canterbury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7F487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2 marshals. Cycle event signs on A28 and unnamed road 2</w:t>
            </w:r>
            <w:r w:rsidRPr="00C97283">
              <w:rPr>
                <w:rFonts w:ascii="Verdana" w:hAnsi="Verdana" w:cs="Arial"/>
                <w:vertAlign w:val="superscript"/>
              </w:rPr>
              <w:t>nd</w:t>
            </w:r>
            <w:r w:rsidRPr="00C97283">
              <w:rPr>
                <w:rFonts w:ascii="Verdana" w:hAnsi="Verdana" w:cs="Arial"/>
              </w:rPr>
              <w:t xml:space="preserve"> exit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CADD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67CE41B5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D613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Various minor roads on left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E98AF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2 minor roads on left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2CD8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NAM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27F2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41AAE45E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B1F0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  <w:b/>
              </w:rPr>
              <w:t xml:space="preserve">3.  </w:t>
            </w:r>
            <w:r w:rsidR="00895422" w:rsidRPr="00C97283">
              <w:rPr>
                <w:rFonts w:ascii="Verdana" w:hAnsi="Verdana" w:cs="Arial"/>
                <w:b/>
              </w:rPr>
              <w:t>A28/A252</w:t>
            </w:r>
            <w:r w:rsidRPr="00C97283">
              <w:rPr>
                <w:rFonts w:ascii="Verdana" w:hAnsi="Verdana" w:cs="Arial"/>
                <w:b/>
              </w:rPr>
              <w:t xml:space="preserve"> junction </w:t>
            </w:r>
            <w:r w:rsidR="00895422" w:rsidRPr="00C97283">
              <w:rPr>
                <w:rFonts w:ascii="Verdana" w:hAnsi="Verdana" w:cs="Arial"/>
                <w:b/>
              </w:rPr>
              <w:t xml:space="preserve"> </w:t>
            </w:r>
            <w:proofErr w:type="gramStart"/>
            <w:r w:rsidR="00895422" w:rsidRPr="00C97283">
              <w:rPr>
                <w:rFonts w:ascii="Verdana" w:hAnsi="Verdana" w:cs="Arial"/>
                <w:b/>
              </w:rPr>
              <w:t xml:space="preserve">   </w:t>
            </w:r>
            <w:r w:rsidRPr="00C97283">
              <w:rPr>
                <w:rFonts w:ascii="Verdana" w:hAnsi="Verdana" w:cs="Arial"/>
                <w:b/>
              </w:rPr>
              <w:t>(</w:t>
            </w:r>
            <w:proofErr w:type="gramEnd"/>
            <w:r w:rsidRPr="00C97283">
              <w:rPr>
                <w:rFonts w:ascii="Verdana" w:hAnsi="Verdana" w:cs="Arial"/>
                <w:b/>
              </w:rPr>
              <w:t xml:space="preserve">Chilham Fork)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647B0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Riders bear left onto A.28 A256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8FC62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Marshal/signs as location 1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2674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47B7425E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B4C7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Various minor roads on left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F184D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40BED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NAM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67A7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312071C6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9DBAD" w14:textId="77777777" w:rsidR="007A291A" w:rsidRPr="00C97283" w:rsidRDefault="00895422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  <w:b/>
              </w:rPr>
              <w:t>4</w:t>
            </w:r>
            <w:r w:rsidR="007A291A" w:rsidRPr="00C97283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="007A291A" w:rsidRPr="00C97283">
              <w:rPr>
                <w:rFonts w:ascii="Verdana" w:hAnsi="Verdana" w:cs="Arial"/>
                <w:b/>
              </w:rPr>
              <w:t>Bagham</w:t>
            </w:r>
            <w:proofErr w:type="spellEnd"/>
            <w:r w:rsidRPr="00C97283">
              <w:rPr>
                <w:rFonts w:ascii="Verdana" w:hAnsi="Verdana" w:cs="Arial"/>
                <w:b/>
              </w:rPr>
              <w:t xml:space="preserve"> Lane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5948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Road on left (exit from Chilham Village)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0C67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Cycle event sign on approach to A252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9ED1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58353E68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7519" w14:textId="77777777" w:rsidR="007A291A" w:rsidRPr="00C97283" w:rsidRDefault="007A291A">
            <w:pPr>
              <w:pStyle w:val="Heading2"/>
              <w:snapToGrid w:val="0"/>
              <w:rPr>
                <w:rFonts w:ascii="Verdana" w:hAnsi="Verdana"/>
                <w:sz w:val="20"/>
              </w:rPr>
            </w:pPr>
            <w:r w:rsidRPr="00C97283">
              <w:rPr>
                <w:rFonts w:ascii="Verdana" w:hAnsi="Verdana" w:cs="Arial"/>
                <w:sz w:val="20"/>
              </w:rPr>
              <w:t>Chilham Church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1474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Minor road on left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36DDA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NAM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F127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</w:p>
        </w:tc>
      </w:tr>
      <w:tr w:rsidR="007A291A" w:rsidRPr="00C97283" w14:paraId="3316B61B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0270" w14:textId="77777777" w:rsidR="007A291A" w:rsidRPr="00C97283" w:rsidRDefault="00895422">
            <w:pPr>
              <w:pStyle w:val="Heading2"/>
              <w:snapToGrid w:val="0"/>
              <w:rPr>
                <w:rFonts w:ascii="Verdana" w:hAnsi="Verdana"/>
                <w:sz w:val="20"/>
              </w:rPr>
            </w:pPr>
            <w:r w:rsidRPr="00C97283">
              <w:rPr>
                <w:rFonts w:ascii="Verdana" w:hAnsi="Verdana" w:cs="Arial"/>
                <w:b/>
                <w:sz w:val="20"/>
              </w:rPr>
              <w:t>5</w:t>
            </w:r>
            <w:r w:rsidR="007A291A" w:rsidRPr="00C97283">
              <w:rPr>
                <w:rFonts w:ascii="Verdana" w:hAnsi="Verdana" w:cs="Arial"/>
                <w:b/>
                <w:sz w:val="20"/>
              </w:rPr>
              <w:t>. Chilham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3053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Road on left (village exit)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8505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Cycle event sign on approach to A.252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D261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1F7FCA6F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0A65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Various minor roads on left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7D57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1325F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NAM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3017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Low</w:t>
            </w:r>
          </w:p>
        </w:tc>
      </w:tr>
      <w:tr w:rsidR="007A291A" w:rsidRPr="00C97283" w14:paraId="2CB38F85" w14:textId="7777777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C345" w14:textId="77777777" w:rsidR="007A291A" w:rsidRPr="00C97283" w:rsidRDefault="00895422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  <w:b/>
              </w:rPr>
              <w:t>6</w:t>
            </w:r>
            <w:r w:rsidR="007A291A" w:rsidRPr="00C97283">
              <w:rPr>
                <w:rFonts w:ascii="Verdana" w:hAnsi="Verdana" w:cs="Arial"/>
                <w:b/>
              </w:rPr>
              <w:t>. Finish at TP 482</w:t>
            </w:r>
            <w:r w:rsidR="007A291A" w:rsidRPr="00C97283">
              <w:rPr>
                <w:rFonts w:ascii="Verdana" w:hAnsi="Verdana" w:cs="Aria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0D15C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Adequate parking for </w:t>
            </w:r>
            <w:proofErr w:type="gramStart"/>
            <w:r w:rsidRPr="00C97283">
              <w:rPr>
                <w:rFonts w:ascii="Verdana" w:hAnsi="Verdana" w:cs="Arial"/>
              </w:rPr>
              <w:t>time keeper</w:t>
            </w:r>
            <w:proofErr w:type="gramEnd"/>
            <w:r w:rsidRPr="00C97283">
              <w:rPr>
                <w:rFonts w:ascii="Verdana" w:hAnsi="Verdana" w:cs="Arial"/>
              </w:rPr>
              <w:t xml:space="preserve"> car only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7F1B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>Chequered board/</w:t>
            </w:r>
            <w:r w:rsidR="00895422" w:rsidRPr="00C97283">
              <w:rPr>
                <w:rFonts w:ascii="Verdana" w:hAnsi="Verdana" w:cs="Arial"/>
              </w:rPr>
              <w:t>flag.</w:t>
            </w:r>
            <w:r w:rsidRPr="00C97283">
              <w:rPr>
                <w:rFonts w:ascii="Verdana" w:hAnsi="Verdana" w:cs="Arial"/>
              </w:rPr>
              <w:t xml:space="preserve">  Cycle event sign.  Instructions on start sheet for riders returning to HQ. 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4E9A0" w14:textId="77777777" w:rsidR="007A291A" w:rsidRPr="00C97283" w:rsidRDefault="007A291A">
            <w:pPr>
              <w:snapToGrid w:val="0"/>
              <w:rPr>
                <w:rFonts w:ascii="Verdana" w:hAnsi="Verdana"/>
              </w:rPr>
            </w:pPr>
            <w:r w:rsidRPr="00C97283">
              <w:rPr>
                <w:rFonts w:ascii="Verdana" w:hAnsi="Verdana" w:cs="Arial"/>
              </w:rPr>
              <w:t xml:space="preserve">Low </w:t>
            </w:r>
          </w:p>
        </w:tc>
      </w:tr>
    </w:tbl>
    <w:p w14:paraId="7F95A679" w14:textId="77777777" w:rsidR="007A291A" w:rsidRPr="00C97283" w:rsidRDefault="007A291A">
      <w:pPr>
        <w:rPr>
          <w:rFonts w:ascii="Verdana" w:hAnsi="Verdana" w:cs="Arial"/>
        </w:rPr>
      </w:pPr>
    </w:p>
    <w:p w14:paraId="147EDD9C" w14:textId="1CB0F0C9" w:rsidR="007A291A" w:rsidRPr="00C97283" w:rsidRDefault="00C97283" w:rsidP="00C97283">
      <w:pPr>
        <w:ind w:hanging="851"/>
        <w:rPr>
          <w:rFonts w:ascii="Verdana" w:hAnsi="Verdana" w:cs="Arial"/>
        </w:rPr>
      </w:pPr>
      <w:r w:rsidRPr="00C97283">
        <w:rPr>
          <w:rFonts w:ascii="Verdana" w:hAnsi="Verdana" w:cs="Arial"/>
          <w:b/>
          <w:bCs/>
        </w:rPr>
        <w:t>10</w:t>
      </w:r>
      <w:r w:rsidRPr="00C97283">
        <w:rPr>
          <w:rFonts w:ascii="Verdana" w:hAnsi="Verdana" w:cs="Arial"/>
          <w:b/>
          <w:bCs/>
          <w:vertAlign w:val="superscript"/>
        </w:rPr>
        <w:t>th</w:t>
      </w:r>
      <w:r w:rsidRPr="00C97283">
        <w:rPr>
          <w:rFonts w:ascii="Verdana" w:hAnsi="Verdana" w:cs="Arial"/>
          <w:b/>
          <w:bCs/>
        </w:rPr>
        <w:t xml:space="preserve"> June 2019</w:t>
      </w:r>
      <w:r w:rsidRPr="00C97283">
        <w:rPr>
          <w:rFonts w:ascii="Verdana" w:hAnsi="Verdana" w:cs="Arial"/>
        </w:rPr>
        <w:t xml:space="preserve"> - </w:t>
      </w:r>
      <w:r w:rsidR="007A291A" w:rsidRPr="00C97283">
        <w:rPr>
          <w:rFonts w:ascii="Verdana" w:hAnsi="Verdana" w:cs="Arial"/>
        </w:rPr>
        <w:t xml:space="preserve">Data supplied by </w:t>
      </w:r>
      <w:r w:rsidR="00895422" w:rsidRPr="00C97283">
        <w:rPr>
          <w:rFonts w:ascii="Verdana" w:hAnsi="Verdana" w:cs="Arial"/>
        </w:rPr>
        <w:t>Bob Giles</w:t>
      </w:r>
      <w:r w:rsidR="007A291A" w:rsidRPr="00C97283">
        <w:rPr>
          <w:rFonts w:ascii="Verdana" w:hAnsi="Verdana" w:cs="Arial"/>
        </w:rPr>
        <w:t xml:space="preserve"> – Version </w:t>
      </w:r>
      <w:r w:rsidR="00895422" w:rsidRPr="00C97283">
        <w:rPr>
          <w:rFonts w:ascii="Verdana" w:hAnsi="Verdana" w:cs="Arial"/>
        </w:rPr>
        <w:t>1</w:t>
      </w:r>
      <w:r w:rsidR="007A291A" w:rsidRPr="00C97283">
        <w:rPr>
          <w:rFonts w:ascii="Verdana" w:hAnsi="Verdana" w:cs="Arial"/>
        </w:rPr>
        <w:t xml:space="preserve"> issued </w:t>
      </w:r>
    </w:p>
    <w:p w14:paraId="62086B28" w14:textId="582CDFE8" w:rsidR="007A291A" w:rsidRPr="00C97283" w:rsidRDefault="00C97283">
      <w:pPr>
        <w:ind w:hanging="851"/>
        <w:rPr>
          <w:rFonts w:ascii="Verdana" w:hAnsi="Verdana" w:cs="Arial"/>
        </w:rPr>
      </w:pPr>
      <w:r w:rsidRPr="00C97283">
        <w:rPr>
          <w:rFonts w:ascii="Verdana" w:hAnsi="Verdana" w:cs="Arial"/>
          <w:b/>
          <w:bCs/>
        </w:rPr>
        <w:t>June 2019</w:t>
      </w:r>
      <w:r w:rsidRPr="00C97283">
        <w:rPr>
          <w:rFonts w:ascii="Verdana" w:hAnsi="Verdana" w:cs="Arial"/>
        </w:rPr>
        <w:t xml:space="preserve"> - </w:t>
      </w:r>
      <w:r w:rsidR="007A291A" w:rsidRPr="00C97283">
        <w:rPr>
          <w:rFonts w:ascii="Verdana" w:hAnsi="Verdana" w:cs="Arial"/>
        </w:rPr>
        <w:t>Reviewed</w:t>
      </w:r>
    </w:p>
    <w:p w14:paraId="7803D44A" w14:textId="329EBEEC" w:rsidR="007A291A" w:rsidRPr="00C97283" w:rsidRDefault="00C97283">
      <w:pPr>
        <w:ind w:hanging="851"/>
        <w:rPr>
          <w:rFonts w:ascii="Verdana" w:hAnsi="Verdana"/>
        </w:rPr>
      </w:pPr>
      <w:r w:rsidRPr="00C97283">
        <w:rPr>
          <w:rFonts w:ascii="Verdana" w:hAnsi="Verdana" w:cs="Arial"/>
          <w:b/>
          <w:bCs/>
        </w:rPr>
        <w:t>24 Dec. 19</w:t>
      </w:r>
      <w:r w:rsidRPr="00C97283">
        <w:rPr>
          <w:rFonts w:ascii="Verdana" w:hAnsi="Verdana" w:cs="Arial"/>
        </w:rPr>
        <w:t xml:space="preserve"> – combined course details and the RA by John Longbottom</w:t>
      </w:r>
    </w:p>
    <w:sectPr w:rsidR="007A291A" w:rsidRPr="00C97283">
      <w:pgSz w:w="11906" w:h="16838"/>
      <w:pgMar w:top="851" w:right="1134" w:bottom="851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2A3F"/>
    <w:rsid w:val="00572A49"/>
    <w:rsid w:val="007A291A"/>
    <w:rsid w:val="00895422"/>
    <w:rsid w:val="00972FF9"/>
    <w:rsid w:val="00C32A3F"/>
    <w:rsid w:val="00C97283"/>
    <w:rsid w:val="00E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2D5343"/>
  <w15:chartTrackingRefBased/>
  <w15:docId w15:val="{7DF2FEF8-59A4-426B-85FD-52EDF98F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851" w:firstLine="0"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Title">
    <w:name w:val="Title"/>
    <w:basedOn w:val="Normal"/>
    <w:next w:val="Subtitle"/>
    <w:qFormat/>
    <w:pPr>
      <w:jc w:val="center"/>
    </w:pPr>
    <w:rPr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Indent2">
    <w:name w:val="Body Text Indent 2"/>
    <w:basedOn w:val="Normal"/>
    <w:pPr>
      <w:ind w:left="4320" w:hanging="4320"/>
    </w:pPr>
    <w:rPr>
      <w:i/>
      <w:sz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Schedule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Schedule</dc:title>
  <dc:subject/>
  <dc:creator>Tony Peachey.</dc:creator>
  <cp:keywords/>
  <dc:description/>
  <cp:lastModifiedBy>John Longbottom</cp:lastModifiedBy>
  <cp:revision>2</cp:revision>
  <cp:lastPrinted>2017-06-14T16:29:00Z</cp:lastPrinted>
  <dcterms:created xsi:type="dcterms:W3CDTF">2019-12-24T17:39:00Z</dcterms:created>
  <dcterms:modified xsi:type="dcterms:W3CDTF">2019-12-24T17:39:00Z</dcterms:modified>
</cp:coreProperties>
</file>